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D8375" w14:textId="107CBD04" w:rsidR="00903747" w:rsidRDefault="00903747" w:rsidP="00EC644C">
      <w:pPr>
        <w:pStyle w:val="BodyText"/>
        <w:spacing w:before="58" w:line="256" w:lineRule="auto"/>
        <w:ind w:right="-1800" w:hanging="416"/>
        <w:rPr>
          <w:b/>
        </w:rPr>
      </w:pPr>
    </w:p>
    <w:p w14:paraId="748FDF96" w14:textId="61F57303" w:rsidR="00650F56" w:rsidRDefault="004F08F6" w:rsidP="00EC644C">
      <w:pPr>
        <w:pStyle w:val="BodyText"/>
        <w:spacing w:before="58" w:line="256" w:lineRule="auto"/>
        <w:ind w:right="-1800" w:hanging="416"/>
        <w:rPr>
          <w:b/>
        </w:rPr>
      </w:pPr>
      <w:r>
        <w:rPr>
          <w:noProof/>
        </w:rPr>
        <w:drawing>
          <wp:inline distT="0" distB="0" distL="0" distR="0" wp14:anchorId="4FF950AA" wp14:editId="44BE060D">
            <wp:extent cx="2981325" cy="1189990"/>
            <wp:effectExtent l="0" t="0" r="9525" b="0"/>
            <wp:docPr id="10869207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1325" cy="1189990"/>
                    </a:xfrm>
                    <a:prstGeom prst="rect">
                      <a:avLst/>
                    </a:prstGeom>
                    <a:noFill/>
                    <a:ln>
                      <a:noFill/>
                    </a:ln>
                  </pic:spPr>
                </pic:pic>
              </a:graphicData>
            </a:graphic>
          </wp:inline>
        </w:drawing>
      </w:r>
    </w:p>
    <w:p w14:paraId="7AE3C9F5" w14:textId="77777777" w:rsidR="00650F56" w:rsidRDefault="00650F56" w:rsidP="00EC644C">
      <w:pPr>
        <w:pStyle w:val="BodyText"/>
        <w:spacing w:before="58" w:line="256" w:lineRule="auto"/>
        <w:ind w:right="-1800" w:hanging="416"/>
        <w:rPr>
          <w:b/>
        </w:rPr>
      </w:pPr>
    </w:p>
    <w:p w14:paraId="4F58FBBD" w14:textId="77777777" w:rsidR="002A7B81" w:rsidRPr="00CA471A" w:rsidRDefault="00903747" w:rsidP="00903747">
      <w:pPr>
        <w:pStyle w:val="BodyText"/>
        <w:spacing w:before="58" w:line="256" w:lineRule="auto"/>
        <w:ind w:left="284" w:right="1"/>
        <w:rPr>
          <w:b/>
        </w:rPr>
      </w:pPr>
      <w:r>
        <w:rPr>
          <w:b/>
        </w:rPr>
        <w:t>S</w:t>
      </w:r>
      <w:r w:rsidR="00D00E18">
        <w:rPr>
          <w:b/>
        </w:rPr>
        <w:t>cope</w:t>
      </w:r>
    </w:p>
    <w:p w14:paraId="23BE7281" w14:textId="77777777" w:rsidR="002A7B81" w:rsidRPr="00CA471A" w:rsidRDefault="00CA471A" w:rsidP="00903747">
      <w:pPr>
        <w:pStyle w:val="BodyText"/>
        <w:spacing w:before="158" w:line="259" w:lineRule="auto"/>
        <w:ind w:left="284"/>
        <w:jc w:val="left"/>
      </w:pPr>
      <w:r>
        <w:t xml:space="preserve">This tax strategy applies to </w:t>
      </w:r>
      <w:proofErr w:type="spellStart"/>
      <w:r>
        <w:t>Braddell</w:t>
      </w:r>
      <w:proofErr w:type="spellEnd"/>
      <w:r>
        <w:t xml:space="preserve"> Limited and its UK based subsidiaries. The publication of this strategy is regarded as satisfying the requirements under para 16(2) Schedule 19, Finance Ac</w:t>
      </w:r>
      <w:r w:rsidR="006F671F">
        <w:t>t 2016 for all UK companies. This</w:t>
      </w:r>
      <w:r>
        <w:t xml:space="preserve"> tax strategy which covers internal governance of tax matters and approach to tax is approved by the </w:t>
      </w:r>
      <w:proofErr w:type="spellStart"/>
      <w:r>
        <w:t>Braddell</w:t>
      </w:r>
      <w:proofErr w:type="spellEnd"/>
      <w:r>
        <w:t xml:space="preserve"> Board.</w:t>
      </w:r>
    </w:p>
    <w:p w14:paraId="5C3B8778" w14:textId="77777777" w:rsidR="002A7B81" w:rsidRDefault="002A7B81" w:rsidP="00903747">
      <w:pPr>
        <w:pStyle w:val="BodyText"/>
        <w:spacing w:before="8"/>
        <w:ind w:left="284"/>
        <w:jc w:val="left"/>
        <w:rPr>
          <w:sz w:val="25"/>
        </w:rPr>
      </w:pPr>
    </w:p>
    <w:p w14:paraId="72C8E0CE" w14:textId="77777777" w:rsidR="002A7B81" w:rsidRDefault="00D00E18" w:rsidP="00903747">
      <w:pPr>
        <w:pStyle w:val="Heading1"/>
        <w:spacing w:before="0"/>
        <w:ind w:left="284"/>
      </w:pPr>
      <w:proofErr w:type="spellStart"/>
      <w:r>
        <w:t>Organisational</w:t>
      </w:r>
      <w:proofErr w:type="spellEnd"/>
      <w:r>
        <w:t xml:space="preserve"> Structure</w:t>
      </w:r>
    </w:p>
    <w:p w14:paraId="1F65335A" w14:textId="77777777" w:rsidR="00D00E18" w:rsidRDefault="00D00E18" w:rsidP="00903747">
      <w:pPr>
        <w:pStyle w:val="BodyText"/>
        <w:spacing w:before="158" w:line="259" w:lineRule="auto"/>
        <w:ind w:left="284"/>
        <w:jc w:val="left"/>
      </w:pPr>
      <w:proofErr w:type="spellStart"/>
      <w:r>
        <w:t>Braddell</w:t>
      </w:r>
      <w:proofErr w:type="spellEnd"/>
      <w:r>
        <w:t xml:space="preserve"> operates passenger transport services and undertakes associated activities in a number of markets throughout the UK and Ireland. </w:t>
      </w:r>
      <w:proofErr w:type="spellStart"/>
      <w:r>
        <w:t>Braddell</w:t>
      </w:r>
      <w:proofErr w:type="spellEnd"/>
      <w:r>
        <w:t xml:space="preserve"> is itself owned by ComfortDelGro Corporation, a publicly listed Land Transport business based in Singapore</w:t>
      </w:r>
      <w:r w:rsidR="00CF5199">
        <w:t>.</w:t>
      </w:r>
    </w:p>
    <w:p w14:paraId="086FC88F" w14:textId="77777777" w:rsidR="00D00E18" w:rsidRDefault="00FB795E" w:rsidP="00903747">
      <w:pPr>
        <w:pStyle w:val="BodyText"/>
        <w:spacing w:before="158" w:line="259" w:lineRule="auto"/>
        <w:ind w:left="284"/>
        <w:jc w:val="left"/>
      </w:pPr>
      <w:r>
        <w:t xml:space="preserve">The </w:t>
      </w:r>
      <w:proofErr w:type="spellStart"/>
      <w:r>
        <w:t>Braddell</w:t>
      </w:r>
      <w:proofErr w:type="spellEnd"/>
      <w:r>
        <w:t xml:space="preserve"> B</w:t>
      </w:r>
      <w:r w:rsidR="008C6B0E">
        <w:t xml:space="preserve">oard </w:t>
      </w:r>
      <w:r w:rsidR="005E5D76">
        <w:t xml:space="preserve">is </w:t>
      </w:r>
      <w:r>
        <w:t xml:space="preserve">committed to ensuring controls, processes and governance are in place </w:t>
      </w:r>
      <w:r w:rsidR="005E5D76">
        <w:t>to support</w:t>
      </w:r>
      <w:r>
        <w:t xml:space="preserve"> an ethical c</w:t>
      </w:r>
      <w:r w:rsidR="005E5D76">
        <w:t>ulture within the Business.</w:t>
      </w:r>
      <w:r w:rsidR="008C6B0E">
        <w:t xml:space="preserve"> Our </w:t>
      </w:r>
      <w:r w:rsidR="00EA2529">
        <w:t>t</w:t>
      </w:r>
      <w:r w:rsidR="008C6B0E">
        <w:t>ax strategy is aligned with our business strategy and Code of Conduct.</w:t>
      </w:r>
    </w:p>
    <w:p w14:paraId="436DC6A7" w14:textId="77777777" w:rsidR="002A7B81" w:rsidRDefault="006053BC" w:rsidP="00903747">
      <w:pPr>
        <w:pStyle w:val="Heading1"/>
        <w:spacing w:before="158"/>
        <w:ind w:left="284"/>
      </w:pPr>
      <w:r>
        <w:t>Scope of our Tax Strategy</w:t>
      </w:r>
    </w:p>
    <w:p w14:paraId="656AD10D" w14:textId="77777777" w:rsidR="00D00E18" w:rsidRDefault="00A15EF9" w:rsidP="00903747">
      <w:pPr>
        <w:pStyle w:val="BodyText"/>
        <w:spacing w:before="158" w:line="259" w:lineRule="auto"/>
        <w:ind w:left="284"/>
        <w:jc w:val="left"/>
      </w:pPr>
      <w:proofErr w:type="spellStart"/>
      <w:r>
        <w:t>Braddell</w:t>
      </w:r>
      <w:proofErr w:type="spellEnd"/>
      <w:r>
        <w:t xml:space="preserve"> and its</w:t>
      </w:r>
      <w:r w:rsidR="00D00E18">
        <w:t xml:space="preserve"> subsidiaries pay a range of taxes including corporation tax, stamp duties, employment and other taxes. We also collect and pay employee taxes as well as indirect taxes such as VAT and excise duties.</w:t>
      </w:r>
    </w:p>
    <w:p w14:paraId="4DE2DE80" w14:textId="77777777" w:rsidR="00D00E18" w:rsidRDefault="00D00E18" w:rsidP="00903747">
      <w:pPr>
        <w:pStyle w:val="BodyText"/>
        <w:spacing w:before="158" w:line="259" w:lineRule="auto"/>
        <w:ind w:left="284"/>
        <w:jc w:val="left"/>
      </w:pPr>
      <w:r>
        <w:t>For the purposes of the Group’s tax strategy, tax is defined as all forms of direct or indirect tax charges or levies including corporation tax, VAT, payroll taxes, excise and import duties, stamp duties and withholding taxes.</w:t>
      </w:r>
    </w:p>
    <w:p w14:paraId="137EBB3B" w14:textId="2E2DB0B7" w:rsidR="00750CB3" w:rsidRDefault="00D00E18" w:rsidP="00CF5199">
      <w:pPr>
        <w:pStyle w:val="BodyText"/>
        <w:spacing w:before="158" w:line="259" w:lineRule="auto"/>
        <w:ind w:left="284"/>
        <w:jc w:val="left"/>
      </w:pPr>
      <w:r>
        <w:t>The Group tax strategy applies to all entities within the UK group</w:t>
      </w:r>
      <w:r w:rsidR="00110B35">
        <w:t>,</w:t>
      </w:r>
      <w:r>
        <w:t xml:space="preserve"> as well as all Directors</w:t>
      </w:r>
      <w:r w:rsidR="00903747">
        <w:t xml:space="preserve"> a</w:t>
      </w:r>
      <w:r>
        <w:t>nd employees whose actions or responsibilities impact</w:t>
      </w:r>
      <w:r w:rsidR="00CF5199">
        <w:t xml:space="preserve"> </w:t>
      </w:r>
      <w:r>
        <w:t xml:space="preserve"> the management of </w:t>
      </w:r>
      <w:r w:rsidR="00F61F2A">
        <w:t>tax in the UK.</w:t>
      </w:r>
    </w:p>
    <w:p w14:paraId="7FE17B08" w14:textId="77777777" w:rsidR="00CF5199" w:rsidRDefault="00CF5199" w:rsidP="00CF5199">
      <w:pPr>
        <w:pStyle w:val="BodyText"/>
        <w:spacing w:before="158" w:line="259" w:lineRule="auto"/>
        <w:ind w:left="284"/>
        <w:jc w:val="left"/>
      </w:pPr>
    </w:p>
    <w:p w14:paraId="0839CF61" w14:textId="77777777" w:rsidR="00CF5199" w:rsidRDefault="00CF5199" w:rsidP="00CF5199">
      <w:pPr>
        <w:pStyle w:val="BodyText"/>
        <w:spacing w:before="158" w:line="259" w:lineRule="auto"/>
        <w:ind w:left="284"/>
        <w:jc w:val="left"/>
      </w:pPr>
    </w:p>
    <w:p w14:paraId="2CD57E40" w14:textId="77777777" w:rsidR="002A7B81" w:rsidRPr="00225BBB" w:rsidRDefault="00D00E18" w:rsidP="00225BBB">
      <w:pPr>
        <w:pStyle w:val="BodyText"/>
        <w:spacing w:before="158" w:line="259" w:lineRule="auto"/>
        <w:jc w:val="left"/>
        <w:rPr>
          <w:b/>
        </w:rPr>
      </w:pPr>
      <w:r w:rsidRPr="00225BBB">
        <w:rPr>
          <w:b/>
        </w:rPr>
        <w:t>Tax Governance Framework</w:t>
      </w:r>
    </w:p>
    <w:p w14:paraId="15593811" w14:textId="6244A195" w:rsidR="00D00E18" w:rsidRDefault="00D00E18" w:rsidP="00225BBB">
      <w:pPr>
        <w:pStyle w:val="BodyText"/>
        <w:spacing w:before="158" w:line="259" w:lineRule="auto"/>
        <w:jc w:val="left"/>
      </w:pPr>
      <w:r>
        <w:t>The</w:t>
      </w:r>
      <w:r w:rsidR="003C6700">
        <w:t xml:space="preserve"> Group</w:t>
      </w:r>
      <w:r w:rsidR="00015DE9">
        <w:t>’s CFO</w:t>
      </w:r>
      <w:r w:rsidR="00C83337">
        <w:t xml:space="preserve"> is responsible for the </w:t>
      </w:r>
      <w:r>
        <w:t>tax strategy which is overseen and approved by the Board. The delivery of the strategy is supported by our finance team and external tax advisors. The tax strategy is reviewed on a regular basis and any changes are approved by the Board.</w:t>
      </w:r>
    </w:p>
    <w:p w14:paraId="1AC89D59" w14:textId="77777777" w:rsidR="002A7B81" w:rsidRPr="00F61F2A" w:rsidRDefault="00D00E18" w:rsidP="00225BBB">
      <w:pPr>
        <w:pStyle w:val="BodyText"/>
        <w:spacing w:before="158" w:line="259" w:lineRule="auto"/>
        <w:jc w:val="left"/>
        <w:rPr>
          <w:b/>
        </w:rPr>
      </w:pPr>
      <w:r w:rsidRPr="00F61F2A">
        <w:rPr>
          <w:b/>
        </w:rPr>
        <w:t>Tax Planning</w:t>
      </w:r>
    </w:p>
    <w:p w14:paraId="1D492983" w14:textId="67B1C8FD" w:rsidR="00225BBB" w:rsidRDefault="00225BBB" w:rsidP="00225BBB">
      <w:pPr>
        <w:pStyle w:val="BodyText"/>
        <w:spacing w:before="158" w:line="259" w:lineRule="auto"/>
        <w:jc w:val="left"/>
      </w:pPr>
      <w:r>
        <w:t xml:space="preserve">We </w:t>
      </w:r>
      <w:proofErr w:type="spellStart"/>
      <w:r>
        <w:t>recognise</w:t>
      </w:r>
      <w:proofErr w:type="spellEnd"/>
      <w:r>
        <w:t xml:space="preserve"> that tax can be both complex and uncertain. We will only engage in tax planning that directly supports our commercial activities. </w:t>
      </w:r>
      <w:r w:rsidR="003B7E61">
        <w:t>Thus,</w:t>
      </w:r>
      <w:r>
        <w:t xml:space="preserve"> any tax planning undertaken will have commercial and economic substance and will have regard to wider vision and strategy. We will seek to </w:t>
      </w:r>
      <w:proofErr w:type="spellStart"/>
      <w:r>
        <w:t>minimise</w:t>
      </w:r>
      <w:proofErr w:type="spellEnd"/>
      <w:r>
        <w:t xml:space="preserve"> uncertainty, risk or disputes and we will engage external advisors as appropriate to achieve this. As such</w:t>
      </w:r>
      <w:r w:rsidR="00C83337">
        <w:t>,</w:t>
      </w:r>
      <w:r>
        <w:t xml:space="preserve"> our appetite for risk is low in this regard.</w:t>
      </w:r>
    </w:p>
    <w:p w14:paraId="1ACA59B0" w14:textId="77777777" w:rsidR="00225BBB" w:rsidRDefault="00225BBB" w:rsidP="00225BBB">
      <w:pPr>
        <w:pStyle w:val="BodyText"/>
        <w:spacing w:before="158" w:line="259" w:lineRule="auto"/>
        <w:jc w:val="left"/>
      </w:pPr>
      <w:r>
        <w:t>We aim to make use of those tax incentives, exemptions and reliefs provided in law, for example capital allowances.  Doing this will enable us to continue to thrive in the competitive market</w:t>
      </w:r>
      <w:r w:rsidR="00C83337">
        <w:t>s</w:t>
      </w:r>
      <w:r>
        <w:t xml:space="preserve"> within which we operate</w:t>
      </w:r>
      <w:r w:rsidR="00443902">
        <w:t>,</w:t>
      </w:r>
      <w:r>
        <w:t xml:space="preserve"> whilst balancing the interests of our various stakeholders.</w:t>
      </w:r>
    </w:p>
    <w:p w14:paraId="5FDF7945" w14:textId="77777777" w:rsidR="00225BBB" w:rsidRPr="00F61F2A" w:rsidRDefault="00225BBB" w:rsidP="00225BBB">
      <w:pPr>
        <w:pStyle w:val="BodyText"/>
        <w:spacing w:before="158" w:line="259" w:lineRule="auto"/>
        <w:jc w:val="left"/>
        <w:rPr>
          <w:b/>
        </w:rPr>
      </w:pPr>
      <w:r w:rsidRPr="00F61F2A">
        <w:rPr>
          <w:b/>
        </w:rPr>
        <w:t>Tax Risk Management</w:t>
      </w:r>
    </w:p>
    <w:p w14:paraId="1B3C3F15" w14:textId="77777777" w:rsidR="00225BBB" w:rsidRDefault="00225BBB" w:rsidP="00225BBB">
      <w:pPr>
        <w:pStyle w:val="BodyText"/>
        <w:spacing w:before="158" w:line="259" w:lineRule="auto"/>
        <w:jc w:val="left"/>
      </w:pPr>
      <w:r>
        <w:t xml:space="preserve">Our aim is to have the right procedures and processes in place to </w:t>
      </w:r>
      <w:proofErr w:type="spellStart"/>
      <w:r>
        <w:t>minimise</w:t>
      </w:r>
      <w:proofErr w:type="spellEnd"/>
      <w:r>
        <w:t xml:space="preserve"> tax risks from impacting our business</w:t>
      </w:r>
      <w:r w:rsidR="00C83337">
        <w:t xml:space="preserve">. </w:t>
      </w:r>
      <w:r>
        <w:t>This will also enable us to respond promptly and decisively when they do. This gives us confidence in our ability to achieve our strategic objectives and support the long-term sustainable growth of our business.</w:t>
      </w:r>
    </w:p>
    <w:p w14:paraId="714CDB7F" w14:textId="77777777" w:rsidR="00225BBB" w:rsidRPr="00CF5199" w:rsidRDefault="00225BBB" w:rsidP="00225BBB">
      <w:pPr>
        <w:pStyle w:val="BodyText"/>
        <w:spacing w:before="158" w:line="259" w:lineRule="auto"/>
        <w:jc w:val="left"/>
        <w:rPr>
          <w:i/>
        </w:rPr>
      </w:pPr>
      <w:r>
        <w:t>We are committed to complying with</w:t>
      </w:r>
      <w:r w:rsidR="00CF5199">
        <w:t xml:space="preserve"> tax law and practice in the UK including</w:t>
      </w:r>
      <w:r w:rsidR="00224074" w:rsidRPr="00CF5199">
        <w:t xml:space="preserve"> the Criminal Finances Act 2017 which introduced a</w:t>
      </w:r>
      <w:r w:rsidR="00CF5199">
        <w:t xml:space="preserve"> corporate criminal offence of failing to p</w:t>
      </w:r>
      <w:r w:rsidR="00224074" w:rsidRPr="00CF5199">
        <w:t xml:space="preserve">revent the </w:t>
      </w:r>
      <w:r w:rsidR="00224074" w:rsidRPr="00CF5199">
        <w:rPr>
          <w:i/>
        </w:rPr>
        <w:t>Facilitation of Tax Evasion.</w:t>
      </w:r>
    </w:p>
    <w:p w14:paraId="2C8D934B" w14:textId="77777777" w:rsidR="00CF5199" w:rsidRDefault="00CF5199" w:rsidP="00225BBB">
      <w:pPr>
        <w:pStyle w:val="BodyText"/>
        <w:spacing w:before="158" w:line="259" w:lineRule="auto"/>
        <w:jc w:val="left"/>
        <w:rPr>
          <w:rFonts w:ascii="Helvetica" w:hAnsi="Helvetica" w:cs="Helvetica"/>
          <w:color w:val="333333"/>
          <w:sz w:val="19"/>
          <w:szCs w:val="19"/>
          <w:shd w:val="clear" w:color="auto" w:fill="FFFFFF"/>
        </w:rPr>
      </w:pPr>
    </w:p>
    <w:p w14:paraId="4E587D56" w14:textId="77777777" w:rsidR="00CF5199" w:rsidRDefault="00CF5199" w:rsidP="00225BBB">
      <w:pPr>
        <w:pStyle w:val="BodyText"/>
        <w:spacing w:before="158" w:line="259" w:lineRule="auto"/>
        <w:jc w:val="left"/>
        <w:rPr>
          <w:rFonts w:ascii="Helvetica" w:hAnsi="Helvetica" w:cs="Helvetica"/>
          <w:color w:val="333333"/>
          <w:sz w:val="19"/>
          <w:szCs w:val="19"/>
          <w:shd w:val="clear" w:color="auto" w:fill="FFFFFF"/>
        </w:rPr>
      </w:pPr>
    </w:p>
    <w:p w14:paraId="33CD24F5" w14:textId="77777777" w:rsidR="00CF5199" w:rsidRDefault="00CF5199" w:rsidP="00225BBB">
      <w:pPr>
        <w:pStyle w:val="BodyText"/>
        <w:spacing w:before="158" w:line="259" w:lineRule="auto"/>
        <w:jc w:val="left"/>
        <w:rPr>
          <w:rFonts w:ascii="Helvetica" w:hAnsi="Helvetica" w:cs="Helvetica"/>
          <w:color w:val="333333"/>
          <w:sz w:val="19"/>
          <w:szCs w:val="19"/>
          <w:shd w:val="clear" w:color="auto" w:fill="FFFFFF"/>
        </w:rPr>
      </w:pPr>
    </w:p>
    <w:p w14:paraId="600FA73D" w14:textId="77777777" w:rsidR="00164D19" w:rsidRDefault="00164D19" w:rsidP="00225BBB">
      <w:pPr>
        <w:pStyle w:val="BodyText"/>
        <w:spacing w:before="158" w:line="259" w:lineRule="auto"/>
        <w:jc w:val="left"/>
        <w:rPr>
          <w:rFonts w:ascii="Helvetica" w:hAnsi="Helvetica" w:cs="Helvetica"/>
          <w:color w:val="333333"/>
          <w:sz w:val="19"/>
          <w:szCs w:val="19"/>
          <w:shd w:val="clear" w:color="auto" w:fill="FFFFFF"/>
        </w:rPr>
      </w:pPr>
    </w:p>
    <w:p w14:paraId="538FC000" w14:textId="77777777" w:rsidR="00164D19" w:rsidRDefault="00164D19" w:rsidP="00225BBB">
      <w:pPr>
        <w:pStyle w:val="BodyText"/>
        <w:spacing w:before="158" w:line="259" w:lineRule="auto"/>
        <w:jc w:val="left"/>
        <w:rPr>
          <w:rFonts w:ascii="Helvetica" w:hAnsi="Helvetica" w:cs="Helvetica"/>
          <w:color w:val="333333"/>
          <w:sz w:val="19"/>
          <w:szCs w:val="19"/>
          <w:shd w:val="clear" w:color="auto" w:fill="FFFFFF"/>
        </w:rPr>
      </w:pPr>
    </w:p>
    <w:p w14:paraId="4CC5AEF8" w14:textId="77777777" w:rsidR="00164D19" w:rsidRDefault="00164D19" w:rsidP="00225BBB">
      <w:pPr>
        <w:pStyle w:val="BodyText"/>
        <w:spacing w:before="158" w:line="259" w:lineRule="auto"/>
        <w:jc w:val="left"/>
        <w:rPr>
          <w:rFonts w:ascii="Helvetica" w:hAnsi="Helvetica" w:cs="Helvetica"/>
          <w:color w:val="333333"/>
          <w:sz w:val="19"/>
          <w:szCs w:val="19"/>
          <w:shd w:val="clear" w:color="auto" w:fill="FFFFFF"/>
        </w:rPr>
      </w:pPr>
    </w:p>
    <w:p w14:paraId="56D63A4E" w14:textId="77777777" w:rsidR="00CF5199" w:rsidRDefault="00CF5199" w:rsidP="00225BBB">
      <w:pPr>
        <w:pStyle w:val="BodyText"/>
        <w:spacing w:before="158" w:line="259" w:lineRule="auto"/>
        <w:jc w:val="left"/>
      </w:pPr>
    </w:p>
    <w:p w14:paraId="7387B6D9" w14:textId="77777777" w:rsidR="002A7B81" w:rsidRDefault="00225BBB" w:rsidP="00CF5199">
      <w:pPr>
        <w:pStyle w:val="Heading1"/>
        <w:spacing w:line="256" w:lineRule="auto"/>
        <w:ind w:left="426"/>
      </w:pPr>
      <w:r>
        <w:t>Relationship with Tax Authorities</w:t>
      </w:r>
    </w:p>
    <w:p w14:paraId="387E8DFB" w14:textId="77777777" w:rsidR="00E44993" w:rsidRDefault="00E44993" w:rsidP="00CF5199">
      <w:pPr>
        <w:pStyle w:val="BodyText"/>
        <w:spacing w:before="158" w:line="259" w:lineRule="auto"/>
        <w:ind w:left="426"/>
        <w:jc w:val="left"/>
      </w:pPr>
      <w:r>
        <w:t>We engage with HM Revenue and Customs (“HMRC”), with honesty, integrity and transparency in respect of all tax matters. We will work collaboratively with HMRC wherever possible to resolve disputes or where there is uncertainty in the interpretation of tax laws.</w:t>
      </w:r>
    </w:p>
    <w:p w14:paraId="6A19A66E" w14:textId="77777777" w:rsidR="00E44993" w:rsidRDefault="00E44993" w:rsidP="00CF5199">
      <w:pPr>
        <w:pStyle w:val="BodyText"/>
        <w:spacing w:before="158" w:line="259" w:lineRule="auto"/>
        <w:ind w:left="426"/>
        <w:jc w:val="left"/>
      </w:pPr>
      <w:r>
        <w:t>The following UK companies are covered by this tax strategy, and</w:t>
      </w:r>
      <w:r w:rsidR="00EA2529">
        <w:t xml:space="preserve"> references to </w:t>
      </w:r>
      <w:proofErr w:type="spellStart"/>
      <w:r w:rsidR="00EA2529">
        <w:t>Braddell</w:t>
      </w:r>
      <w:proofErr w:type="spellEnd"/>
      <w:r w:rsidR="00EA2529">
        <w:t xml:space="preserve"> </w:t>
      </w:r>
      <w:r>
        <w:t>should be taken to include the following companies:</w:t>
      </w:r>
    </w:p>
    <w:p w14:paraId="7512B867" w14:textId="77777777" w:rsidR="00E44993" w:rsidRDefault="00E44993" w:rsidP="00CF5199">
      <w:pPr>
        <w:pStyle w:val="BodyText"/>
        <w:spacing w:before="158" w:line="259" w:lineRule="auto"/>
        <w:ind w:left="426"/>
        <w:jc w:val="left"/>
      </w:pPr>
      <w:proofErr w:type="spellStart"/>
      <w:r>
        <w:t>Braddell</w:t>
      </w:r>
      <w:proofErr w:type="spellEnd"/>
      <w:r>
        <w:t xml:space="preserve"> Limited</w:t>
      </w:r>
    </w:p>
    <w:p w14:paraId="40D16D78" w14:textId="3D615CE6" w:rsidR="008E188F" w:rsidRDefault="00E44993" w:rsidP="008E188F">
      <w:pPr>
        <w:pStyle w:val="BodyText"/>
        <w:spacing w:before="158" w:line="259" w:lineRule="auto"/>
        <w:ind w:left="426"/>
        <w:jc w:val="left"/>
      </w:pPr>
      <w:r>
        <w:t>Metroline Limited</w:t>
      </w:r>
    </w:p>
    <w:p w14:paraId="30FC41D7" w14:textId="77777777" w:rsidR="00E44993" w:rsidRDefault="00E44993" w:rsidP="00CF5199">
      <w:pPr>
        <w:pStyle w:val="BodyText"/>
        <w:spacing w:before="158" w:line="259" w:lineRule="auto"/>
        <w:ind w:left="426"/>
        <w:jc w:val="left"/>
      </w:pPr>
      <w:r>
        <w:t>Metroline Travel Limited</w:t>
      </w:r>
    </w:p>
    <w:p w14:paraId="58769E3C" w14:textId="77777777" w:rsidR="00E44993" w:rsidRDefault="00E44993" w:rsidP="00CF5199">
      <w:pPr>
        <w:pStyle w:val="BodyText"/>
        <w:spacing w:before="158" w:line="259" w:lineRule="auto"/>
        <w:ind w:left="426"/>
        <w:jc w:val="left"/>
      </w:pPr>
      <w:r>
        <w:t>Metroline West Limited</w:t>
      </w:r>
    </w:p>
    <w:p w14:paraId="39506A9D" w14:textId="4638FB30" w:rsidR="008E188F" w:rsidRDefault="008E188F" w:rsidP="00CF5199">
      <w:pPr>
        <w:pStyle w:val="BodyText"/>
        <w:spacing w:before="158" w:line="259" w:lineRule="auto"/>
        <w:ind w:left="426"/>
        <w:jc w:val="left"/>
      </w:pPr>
      <w:r>
        <w:t>Metroline Manchester Limited</w:t>
      </w:r>
    </w:p>
    <w:p w14:paraId="59A1486D" w14:textId="4E9FF6E6" w:rsidR="00E44993" w:rsidRDefault="00E44993" w:rsidP="00CF5199">
      <w:pPr>
        <w:pStyle w:val="BodyText"/>
        <w:spacing w:before="158" w:line="259" w:lineRule="auto"/>
        <w:ind w:left="426"/>
        <w:jc w:val="left"/>
      </w:pPr>
      <w:r>
        <w:t xml:space="preserve">Metroline </w:t>
      </w:r>
      <w:r w:rsidR="008E188F">
        <w:t xml:space="preserve">Liverpool </w:t>
      </w:r>
      <w:r>
        <w:t>Limited</w:t>
      </w:r>
    </w:p>
    <w:p w14:paraId="5E9FB1D6" w14:textId="795AAD6E" w:rsidR="008E188F" w:rsidRDefault="008E188F" w:rsidP="00CF5199">
      <w:pPr>
        <w:pStyle w:val="BodyText"/>
        <w:spacing w:before="158" w:line="259" w:lineRule="auto"/>
        <w:ind w:left="426"/>
        <w:jc w:val="left"/>
      </w:pPr>
      <w:r>
        <w:t>Metroline West Yorkshire Limited</w:t>
      </w:r>
    </w:p>
    <w:p w14:paraId="1E5BE934" w14:textId="6C9FF003" w:rsidR="008E188F" w:rsidRDefault="008E188F" w:rsidP="00CF5199">
      <w:pPr>
        <w:pStyle w:val="BodyText"/>
        <w:spacing w:before="158" w:line="259" w:lineRule="auto"/>
        <w:ind w:left="426"/>
        <w:jc w:val="left"/>
      </w:pPr>
      <w:r>
        <w:t>Metroline West Midlands Limited</w:t>
      </w:r>
    </w:p>
    <w:p w14:paraId="1B645544" w14:textId="77777777" w:rsidR="00E44993" w:rsidRDefault="00E44993" w:rsidP="00CF5199">
      <w:pPr>
        <w:pStyle w:val="BodyText"/>
        <w:spacing w:before="158" w:line="259" w:lineRule="auto"/>
        <w:ind w:left="426"/>
        <w:jc w:val="left"/>
      </w:pPr>
      <w:r>
        <w:t>Metroline Pension Scheme Trustees Limited</w:t>
      </w:r>
    </w:p>
    <w:p w14:paraId="7327D91B" w14:textId="77777777" w:rsidR="00E44993" w:rsidRDefault="00E44993" w:rsidP="00CF5199">
      <w:pPr>
        <w:pStyle w:val="BodyText"/>
        <w:spacing w:before="158" w:line="259" w:lineRule="auto"/>
        <w:ind w:left="426"/>
        <w:jc w:val="left"/>
      </w:pPr>
      <w:r>
        <w:t>Scottish Citylink Coaches Limited</w:t>
      </w:r>
    </w:p>
    <w:p w14:paraId="5AC0E4FB" w14:textId="77777777" w:rsidR="00E44993" w:rsidRDefault="00E44993" w:rsidP="00CF5199">
      <w:pPr>
        <w:pStyle w:val="BodyText"/>
        <w:spacing w:before="158" w:line="259" w:lineRule="auto"/>
        <w:ind w:left="426"/>
        <w:jc w:val="left"/>
      </w:pPr>
      <w:r>
        <w:t>New Adventure Travel Limited</w:t>
      </w:r>
    </w:p>
    <w:p w14:paraId="2F213B25" w14:textId="2B7CAB08" w:rsidR="004F08F6" w:rsidRDefault="004F08F6" w:rsidP="00CF5199">
      <w:pPr>
        <w:pStyle w:val="BodyText"/>
        <w:spacing w:before="158" w:line="259" w:lineRule="auto"/>
        <w:ind w:left="426"/>
        <w:jc w:val="left"/>
      </w:pPr>
      <w:r>
        <w:t>P&amp;J Ellis Limited</w:t>
      </w:r>
    </w:p>
    <w:p w14:paraId="351D5AE9" w14:textId="77777777" w:rsidR="00E44993" w:rsidRDefault="00E44993">
      <w:pPr>
        <w:pStyle w:val="Heading1"/>
        <w:spacing w:line="256" w:lineRule="auto"/>
        <w:ind w:left="700"/>
      </w:pPr>
    </w:p>
    <w:p w14:paraId="42355B6F" w14:textId="77777777" w:rsidR="002A7B81" w:rsidRDefault="00824034" w:rsidP="00225BBB">
      <w:pPr>
        <w:pStyle w:val="BodyText"/>
        <w:spacing w:before="165" w:line="259" w:lineRule="auto"/>
        <w:ind w:right="1"/>
      </w:pPr>
      <w:r>
        <w:br w:type="column"/>
      </w:r>
      <w:r>
        <w:t xml:space="preserve"> </w:t>
      </w:r>
    </w:p>
    <w:p w14:paraId="14019369" w14:textId="77777777" w:rsidR="002A7B81" w:rsidRDefault="002A7B81">
      <w:pPr>
        <w:spacing w:line="259" w:lineRule="auto"/>
        <w:sectPr w:rsidR="002A7B81" w:rsidSect="00903747">
          <w:headerReference w:type="default" r:id="rId8"/>
          <w:footerReference w:type="default" r:id="rId9"/>
          <w:pgSz w:w="11910" w:h="16840"/>
          <w:pgMar w:top="1320" w:right="1060" w:bottom="1240" w:left="740" w:header="0" w:footer="1047" w:gutter="0"/>
          <w:cols w:num="2" w:space="720" w:equalWidth="0">
            <w:col w:w="4863" w:space="40"/>
            <w:col w:w="5207"/>
          </w:cols>
        </w:sectPr>
      </w:pPr>
    </w:p>
    <w:p w14:paraId="1B80CDB5" w14:textId="77777777" w:rsidR="002A7B81" w:rsidRDefault="002A7B81">
      <w:pPr>
        <w:pStyle w:val="BodyText"/>
        <w:ind w:left="0"/>
        <w:jc w:val="left"/>
        <w:rPr>
          <w:sz w:val="20"/>
        </w:rPr>
      </w:pPr>
    </w:p>
    <w:p w14:paraId="376052D3" w14:textId="77777777" w:rsidR="002A7B81" w:rsidRDefault="002A7B81">
      <w:pPr>
        <w:pStyle w:val="BodyText"/>
        <w:spacing w:before="5"/>
        <w:ind w:left="0"/>
        <w:jc w:val="left"/>
        <w:rPr>
          <w:sz w:val="26"/>
        </w:rPr>
      </w:pPr>
    </w:p>
    <w:p w14:paraId="055639BB" w14:textId="7C530974" w:rsidR="002A7B81" w:rsidRDefault="00966A5A">
      <w:pPr>
        <w:tabs>
          <w:tab w:val="left" w:pos="5152"/>
          <w:tab w:val="left" w:pos="7313"/>
        </w:tabs>
        <w:spacing w:before="101"/>
        <w:ind w:left="112"/>
      </w:pPr>
      <w:r>
        <w:t xml:space="preserve">Philip Sanders, </w:t>
      </w:r>
      <w:r w:rsidRPr="00966A5A">
        <w:rPr>
          <w:bCs/>
          <w:spacing w:val="-2"/>
        </w:rPr>
        <w:t>Chief Financial Officer</w:t>
      </w:r>
      <w:r>
        <w:rPr>
          <w:b/>
          <w:spacing w:val="-2"/>
        </w:rPr>
        <w:t xml:space="preserve"> </w:t>
      </w:r>
      <w:r w:rsidR="00824034">
        <w:rPr>
          <w:b/>
        </w:rPr>
        <w:tab/>
      </w:r>
      <w:r>
        <w:rPr>
          <w:b/>
        </w:rPr>
        <w:tab/>
      </w:r>
      <w:r w:rsidR="00824034">
        <w:rPr>
          <w:b/>
        </w:rPr>
        <w:t>Date</w:t>
      </w:r>
      <w:r w:rsidR="00630122">
        <w:t>:</w:t>
      </w:r>
      <w:r w:rsidR="00630122">
        <w:rPr>
          <w:spacing w:val="-6"/>
        </w:rPr>
        <w:t xml:space="preserve"> 13th August</w:t>
      </w:r>
      <w:r w:rsidR="00CA71F5">
        <w:rPr>
          <w:spacing w:val="-6"/>
        </w:rPr>
        <w:t xml:space="preserve"> 202</w:t>
      </w:r>
      <w:r w:rsidR="00630122">
        <w:rPr>
          <w:spacing w:val="-6"/>
        </w:rPr>
        <w:t>6</w:t>
      </w:r>
    </w:p>
    <w:p w14:paraId="57F15C93" w14:textId="77777777" w:rsidR="002A7B81" w:rsidRDefault="00824034">
      <w:pPr>
        <w:spacing w:before="180" w:line="259" w:lineRule="auto"/>
        <w:ind w:left="112"/>
        <w:rPr>
          <w:b/>
          <w:sz w:val="18"/>
        </w:rPr>
      </w:pPr>
      <w:proofErr w:type="spellStart"/>
      <w:r>
        <w:rPr>
          <w:b/>
          <w:sz w:val="18"/>
        </w:rPr>
        <w:t>Braddell</w:t>
      </w:r>
      <w:proofErr w:type="spellEnd"/>
      <w:r>
        <w:rPr>
          <w:b/>
          <w:spacing w:val="-2"/>
          <w:sz w:val="18"/>
        </w:rPr>
        <w:t xml:space="preserve"> </w:t>
      </w:r>
      <w:r>
        <w:rPr>
          <w:b/>
          <w:sz w:val="18"/>
        </w:rPr>
        <w:t>Head</w:t>
      </w:r>
      <w:r>
        <w:rPr>
          <w:b/>
          <w:spacing w:val="-2"/>
          <w:sz w:val="18"/>
        </w:rPr>
        <w:t xml:space="preserve"> </w:t>
      </w:r>
      <w:r>
        <w:rPr>
          <w:b/>
          <w:sz w:val="18"/>
        </w:rPr>
        <w:t>Office,</w:t>
      </w:r>
      <w:r>
        <w:rPr>
          <w:b/>
          <w:spacing w:val="-3"/>
          <w:sz w:val="18"/>
        </w:rPr>
        <w:t xml:space="preserve"> </w:t>
      </w:r>
      <w:r>
        <w:rPr>
          <w:b/>
          <w:sz w:val="18"/>
        </w:rPr>
        <w:t>3rd</w:t>
      </w:r>
      <w:r>
        <w:rPr>
          <w:b/>
          <w:spacing w:val="-2"/>
          <w:sz w:val="18"/>
        </w:rPr>
        <w:t xml:space="preserve"> </w:t>
      </w:r>
      <w:r>
        <w:rPr>
          <w:b/>
          <w:sz w:val="18"/>
        </w:rPr>
        <w:t>Floor,</w:t>
      </w:r>
      <w:r>
        <w:rPr>
          <w:b/>
          <w:spacing w:val="-3"/>
          <w:sz w:val="18"/>
        </w:rPr>
        <w:t xml:space="preserve"> </w:t>
      </w:r>
      <w:r>
        <w:rPr>
          <w:b/>
          <w:sz w:val="18"/>
        </w:rPr>
        <w:t>ComfortDelGro</w:t>
      </w:r>
      <w:r>
        <w:rPr>
          <w:b/>
          <w:spacing w:val="-2"/>
          <w:sz w:val="18"/>
        </w:rPr>
        <w:t xml:space="preserve"> </w:t>
      </w:r>
      <w:r>
        <w:rPr>
          <w:b/>
          <w:sz w:val="18"/>
        </w:rPr>
        <w:t>House,</w:t>
      </w:r>
      <w:r>
        <w:rPr>
          <w:b/>
          <w:spacing w:val="-3"/>
          <w:sz w:val="18"/>
        </w:rPr>
        <w:t xml:space="preserve"> </w:t>
      </w:r>
      <w:r>
        <w:rPr>
          <w:b/>
          <w:sz w:val="18"/>
        </w:rPr>
        <w:t>329</w:t>
      </w:r>
      <w:r>
        <w:rPr>
          <w:b/>
          <w:spacing w:val="-3"/>
          <w:sz w:val="18"/>
        </w:rPr>
        <w:t xml:space="preserve"> </w:t>
      </w:r>
      <w:r>
        <w:rPr>
          <w:b/>
          <w:sz w:val="18"/>
        </w:rPr>
        <w:t>Edgware</w:t>
      </w:r>
      <w:r>
        <w:rPr>
          <w:b/>
          <w:spacing w:val="-3"/>
          <w:sz w:val="18"/>
        </w:rPr>
        <w:t xml:space="preserve"> </w:t>
      </w:r>
      <w:r>
        <w:rPr>
          <w:b/>
          <w:sz w:val="18"/>
        </w:rPr>
        <w:t>Road,</w:t>
      </w:r>
      <w:r>
        <w:rPr>
          <w:b/>
          <w:spacing w:val="-3"/>
          <w:sz w:val="18"/>
        </w:rPr>
        <w:t xml:space="preserve"> </w:t>
      </w:r>
      <w:r>
        <w:rPr>
          <w:b/>
          <w:sz w:val="18"/>
        </w:rPr>
        <w:t>Cricklewood</w:t>
      </w:r>
      <w:r>
        <w:rPr>
          <w:b/>
          <w:spacing w:val="-2"/>
          <w:sz w:val="18"/>
        </w:rPr>
        <w:t xml:space="preserve"> </w:t>
      </w:r>
      <w:r>
        <w:rPr>
          <w:b/>
          <w:sz w:val="18"/>
        </w:rPr>
        <w:t>NW2</w:t>
      </w:r>
      <w:r>
        <w:rPr>
          <w:b/>
          <w:spacing w:val="-3"/>
          <w:sz w:val="18"/>
        </w:rPr>
        <w:t xml:space="preserve"> </w:t>
      </w:r>
      <w:r>
        <w:rPr>
          <w:b/>
          <w:sz w:val="18"/>
        </w:rPr>
        <w:t>6JP</w:t>
      </w:r>
      <w:r>
        <w:rPr>
          <w:b/>
          <w:spacing w:val="-2"/>
          <w:sz w:val="18"/>
        </w:rPr>
        <w:t xml:space="preserve"> </w:t>
      </w:r>
      <w:r>
        <w:rPr>
          <w:b/>
          <w:sz w:val="18"/>
        </w:rPr>
        <w:t>T:020</w:t>
      </w:r>
      <w:r>
        <w:rPr>
          <w:b/>
          <w:spacing w:val="-3"/>
          <w:sz w:val="18"/>
        </w:rPr>
        <w:t xml:space="preserve"> </w:t>
      </w:r>
      <w:r>
        <w:rPr>
          <w:b/>
          <w:sz w:val="18"/>
        </w:rPr>
        <w:t>8218</w:t>
      </w:r>
      <w:r>
        <w:rPr>
          <w:b/>
          <w:spacing w:val="-3"/>
          <w:sz w:val="18"/>
        </w:rPr>
        <w:t xml:space="preserve"> </w:t>
      </w:r>
      <w:r>
        <w:rPr>
          <w:b/>
          <w:sz w:val="18"/>
        </w:rPr>
        <w:t>8888</w:t>
      </w:r>
      <w:r>
        <w:rPr>
          <w:b/>
          <w:spacing w:val="-3"/>
          <w:sz w:val="18"/>
        </w:rPr>
        <w:t xml:space="preserve"> </w:t>
      </w:r>
      <w:r>
        <w:rPr>
          <w:b/>
          <w:sz w:val="18"/>
        </w:rPr>
        <w:t xml:space="preserve">• F:020 8218 8899 • </w:t>
      </w:r>
      <w:hyperlink r:id="rId10">
        <w:r>
          <w:rPr>
            <w:b/>
            <w:sz w:val="18"/>
          </w:rPr>
          <w:t>www.metroline.co.uk</w:t>
        </w:r>
      </w:hyperlink>
    </w:p>
    <w:sectPr w:rsidR="002A7B81">
      <w:type w:val="continuous"/>
      <w:pgSz w:w="11910" w:h="16840"/>
      <w:pgMar w:top="1420" w:right="1060" w:bottom="1240" w:left="740" w:header="0" w:footer="10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24816" w14:textId="77777777" w:rsidR="002224B2" w:rsidRDefault="002224B2">
      <w:r>
        <w:separator/>
      </w:r>
    </w:p>
  </w:endnote>
  <w:endnote w:type="continuationSeparator" w:id="0">
    <w:p w14:paraId="0283C17E" w14:textId="77777777" w:rsidR="002224B2" w:rsidRDefault="00222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915A" w14:textId="77777777" w:rsidR="002A7B81" w:rsidRDefault="00B13300">
    <w:pPr>
      <w:pStyle w:val="BodyText"/>
      <w:spacing w:line="14" w:lineRule="auto"/>
      <w:ind w:left="0"/>
      <w:jc w:val="left"/>
      <w:rPr>
        <w:sz w:val="20"/>
      </w:rPr>
    </w:pPr>
    <w:r>
      <w:rPr>
        <w:noProof/>
        <w:lang w:val="en-GB" w:eastAsia="en-GB"/>
      </w:rPr>
      <mc:AlternateContent>
        <mc:Choice Requires="wps">
          <w:drawing>
            <wp:anchor distT="0" distB="0" distL="114300" distR="114300" simplePos="0" relativeHeight="251657216" behindDoc="1" locked="0" layoutInCell="1" allowOverlap="1" wp14:anchorId="035C5C40" wp14:editId="094BC32B">
              <wp:simplePos x="0" y="0"/>
              <wp:positionH relativeFrom="page">
                <wp:posOffset>914400</wp:posOffset>
              </wp:positionH>
              <wp:positionV relativeFrom="page">
                <wp:posOffset>9900920</wp:posOffset>
              </wp:positionV>
              <wp:extent cx="5710555" cy="65405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0555" cy="654050"/>
                      </a:xfrm>
                      <a:prstGeom prst="rect">
                        <a:avLst/>
                      </a:prstGeom>
                      <a:solidFill>
                        <a:srgbClr val="DEEB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C7C82F" id="docshape1" o:spid="_x0000_s1026" style="position:absolute;margin-left:1in;margin-top:779.6pt;width:449.65pt;height:5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" fillcolor="#deebf7"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25890" w14:textId="77777777" w:rsidR="002224B2" w:rsidRDefault="002224B2">
      <w:r>
        <w:separator/>
      </w:r>
    </w:p>
  </w:footnote>
  <w:footnote w:type="continuationSeparator" w:id="0">
    <w:p w14:paraId="6E0AC78B" w14:textId="77777777" w:rsidR="002224B2" w:rsidRDefault="00222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ECEE8" w14:textId="1CB00F9C" w:rsidR="00CF5199" w:rsidRDefault="00CF51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C6907"/>
    <w:multiLevelType w:val="hybridMultilevel"/>
    <w:tmpl w:val="20802582"/>
    <w:lvl w:ilvl="0" w:tplc="6FB6F404">
      <w:numFmt w:val="bullet"/>
      <w:lvlText w:val=""/>
      <w:lvlJc w:val="left"/>
      <w:pPr>
        <w:ind w:left="1025" w:hanging="360"/>
      </w:pPr>
      <w:rPr>
        <w:rFonts w:ascii="Symbol" w:eastAsia="Symbol" w:hAnsi="Symbol" w:cs="Symbol" w:hint="default"/>
        <w:b w:val="0"/>
        <w:bCs w:val="0"/>
        <w:i w:val="0"/>
        <w:iCs w:val="0"/>
        <w:w w:val="100"/>
        <w:sz w:val="22"/>
        <w:szCs w:val="22"/>
        <w:lang w:val="en-US" w:eastAsia="en-US" w:bidi="ar-SA"/>
      </w:rPr>
    </w:lvl>
    <w:lvl w:ilvl="1" w:tplc="0758F8C2">
      <w:numFmt w:val="bullet"/>
      <w:lvlText w:val="•"/>
      <w:lvlJc w:val="left"/>
      <w:pPr>
        <w:ind w:left="1438" w:hanging="360"/>
      </w:pPr>
      <w:rPr>
        <w:rFonts w:hint="default"/>
        <w:lang w:val="en-US" w:eastAsia="en-US" w:bidi="ar-SA"/>
      </w:rPr>
    </w:lvl>
    <w:lvl w:ilvl="2" w:tplc="E00831D2">
      <w:numFmt w:val="bullet"/>
      <w:lvlText w:val="•"/>
      <w:lvlJc w:val="left"/>
      <w:pPr>
        <w:ind w:left="1856" w:hanging="360"/>
      </w:pPr>
      <w:rPr>
        <w:rFonts w:hint="default"/>
        <w:lang w:val="en-US" w:eastAsia="en-US" w:bidi="ar-SA"/>
      </w:rPr>
    </w:lvl>
    <w:lvl w:ilvl="3" w:tplc="C7908460">
      <w:numFmt w:val="bullet"/>
      <w:lvlText w:val="•"/>
      <w:lvlJc w:val="left"/>
      <w:pPr>
        <w:ind w:left="2275" w:hanging="360"/>
      </w:pPr>
      <w:rPr>
        <w:rFonts w:hint="default"/>
        <w:lang w:val="en-US" w:eastAsia="en-US" w:bidi="ar-SA"/>
      </w:rPr>
    </w:lvl>
    <w:lvl w:ilvl="4" w:tplc="BFCA1A94">
      <w:numFmt w:val="bullet"/>
      <w:lvlText w:val="•"/>
      <w:lvlJc w:val="left"/>
      <w:pPr>
        <w:ind w:left="2693" w:hanging="360"/>
      </w:pPr>
      <w:rPr>
        <w:rFonts w:hint="default"/>
        <w:lang w:val="en-US" w:eastAsia="en-US" w:bidi="ar-SA"/>
      </w:rPr>
    </w:lvl>
    <w:lvl w:ilvl="5" w:tplc="E06896E0">
      <w:numFmt w:val="bullet"/>
      <w:lvlText w:val="•"/>
      <w:lvlJc w:val="left"/>
      <w:pPr>
        <w:ind w:left="3111" w:hanging="360"/>
      </w:pPr>
      <w:rPr>
        <w:rFonts w:hint="default"/>
        <w:lang w:val="en-US" w:eastAsia="en-US" w:bidi="ar-SA"/>
      </w:rPr>
    </w:lvl>
    <w:lvl w:ilvl="6" w:tplc="AC245DFE">
      <w:numFmt w:val="bullet"/>
      <w:lvlText w:val="•"/>
      <w:lvlJc w:val="left"/>
      <w:pPr>
        <w:ind w:left="3530" w:hanging="360"/>
      </w:pPr>
      <w:rPr>
        <w:rFonts w:hint="default"/>
        <w:lang w:val="en-US" w:eastAsia="en-US" w:bidi="ar-SA"/>
      </w:rPr>
    </w:lvl>
    <w:lvl w:ilvl="7" w:tplc="4642B4B2">
      <w:numFmt w:val="bullet"/>
      <w:lvlText w:val="•"/>
      <w:lvlJc w:val="left"/>
      <w:pPr>
        <w:ind w:left="3948" w:hanging="360"/>
      </w:pPr>
      <w:rPr>
        <w:rFonts w:hint="default"/>
        <w:lang w:val="en-US" w:eastAsia="en-US" w:bidi="ar-SA"/>
      </w:rPr>
    </w:lvl>
    <w:lvl w:ilvl="8" w:tplc="A60C8506">
      <w:numFmt w:val="bullet"/>
      <w:lvlText w:val="•"/>
      <w:lvlJc w:val="left"/>
      <w:pPr>
        <w:ind w:left="4366" w:hanging="360"/>
      </w:pPr>
      <w:rPr>
        <w:rFonts w:hint="default"/>
        <w:lang w:val="en-US" w:eastAsia="en-US" w:bidi="ar-SA"/>
      </w:rPr>
    </w:lvl>
  </w:abstractNum>
  <w:num w:numId="1" w16cid:durableId="1503661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81"/>
    <w:rsid w:val="00015DE9"/>
    <w:rsid w:val="00110B35"/>
    <w:rsid w:val="00111EED"/>
    <w:rsid w:val="00164D19"/>
    <w:rsid w:val="0018013E"/>
    <w:rsid w:val="002224B2"/>
    <w:rsid w:val="00224074"/>
    <w:rsid w:val="00225BBB"/>
    <w:rsid w:val="00293BEC"/>
    <w:rsid w:val="002A7B81"/>
    <w:rsid w:val="003B7E61"/>
    <w:rsid w:val="003C6700"/>
    <w:rsid w:val="003F596E"/>
    <w:rsid w:val="00404461"/>
    <w:rsid w:val="00443902"/>
    <w:rsid w:val="004F08F6"/>
    <w:rsid w:val="005D4A98"/>
    <w:rsid w:val="005E5D76"/>
    <w:rsid w:val="006053BC"/>
    <w:rsid w:val="00630122"/>
    <w:rsid w:val="00650F56"/>
    <w:rsid w:val="006F4B84"/>
    <w:rsid w:val="006F671F"/>
    <w:rsid w:val="00750CB3"/>
    <w:rsid w:val="007806D5"/>
    <w:rsid w:val="00824034"/>
    <w:rsid w:val="00834B59"/>
    <w:rsid w:val="008C6B0E"/>
    <w:rsid w:val="008E188F"/>
    <w:rsid w:val="009010D4"/>
    <w:rsid w:val="0090315F"/>
    <w:rsid w:val="00903747"/>
    <w:rsid w:val="00966A5A"/>
    <w:rsid w:val="00A15EF9"/>
    <w:rsid w:val="00A768FD"/>
    <w:rsid w:val="00B13300"/>
    <w:rsid w:val="00B31C18"/>
    <w:rsid w:val="00B466A8"/>
    <w:rsid w:val="00BB6205"/>
    <w:rsid w:val="00C16D3F"/>
    <w:rsid w:val="00C83337"/>
    <w:rsid w:val="00CA471A"/>
    <w:rsid w:val="00CA71F5"/>
    <w:rsid w:val="00CF5199"/>
    <w:rsid w:val="00D00E18"/>
    <w:rsid w:val="00D2793B"/>
    <w:rsid w:val="00E44993"/>
    <w:rsid w:val="00EA2529"/>
    <w:rsid w:val="00EC644C"/>
    <w:rsid w:val="00F61F2A"/>
    <w:rsid w:val="00F8127E"/>
    <w:rsid w:val="00FB5798"/>
    <w:rsid w:val="00FB795E"/>
    <w:rsid w:val="00FF6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D00C4"/>
  <w15:docId w15:val="{8AD53ABD-EB93-4DF2-B10C-C8B29E26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ill Sans MT" w:eastAsia="Gill Sans MT" w:hAnsi="Gill Sans MT" w:cs="Gill Sans MT"/>
    </w:rPr>
  </w:style>
  <w:style w:type="paragraph" w:styleId="Heading1">
    <w:name w:val="heading 1"/>
    <w:basedOn w:val="Normal"/>
    <w:uiPriority w:val="1"/>
    <w:qFormat/>
    <w:pPr>
      <w:spacing w:before="160"/>
      <w:ind w:left="665"/>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00"/>
      <w:jc w:val="both"/>
    </w:pPr>
  </w:style>
  <w:style w:type="paragraph" w:styleId="ListParagraph">
    <w:name w:val="List Paragraph"/>
    <w:basedOn w:val="Normal"/>
    <w:uiPriority w:val="1"/>
    <w:qFormat/>
    <w:pPr>
      <w:ind w:left="1025" w:right="375" w:hanging="360"/>
    </w:pPr>
  </w:style>
  <w:style w:type="paragraph" w:customStyle="1" w:styleId="TableParagraph">
    <w:name w:val="Table Paragraph"/>
    <w:basedOn w:val="Normal"/>
    <w:uiPriority w:val="1"/>
    <w:qFormat/>
  </w:style>
  <w:style w:type="paragraph" w:styleId="NoSpacing">
    <w:name w:val="No Spacing"/>
    <w:uiPriority w:val="1"/>
    <w:qFormat/>
    <w:rsid w:val="00225BBB"/>
    <w:rPr>
      <w:rFonts w:ascii="Gill Sans MT" w:eastAsia="Gill Sans MT" w:hAnsi="Gill Sans MT" w:cs="Gill Sans MT"/>
    </w:rPr>
  </w:style>
  <w:style w:type="paragraph" w:styleId="Header">
    <w:name w:val="header"/>
    <w:basedOn w:val="Normal"/>
    <w:link w:val="HeaderChar"/>
    <w:uiPriority w:val="99"/>
    <w:unhideWhenUsed/>
    <w:rsid w:val="00E44993"/>
    <w:pPr>
      <w:tabs>
        <w:tab w:val="center" w:pos="4513"/>
        <w:tab w:val="right" w:pos="9026"/>
      </w:tabs>
    </w:pPr>
  </w:style>
  <w:style w:type="character" w:customStyle="1" w:styleId="HeaderChar">
    <w:name w:val="Header Char"/>
    <w:basedOn w:val="DefaultParagraphFont"/>
    <w:link w:val="Header"/>
    <w:uiPriority w:val="99"/>
    <w:rsid w:val="00E44993"/>
    <w:rPr>
      <w:rFonts w:ascii="Gill Sans MT" w:eastAsia="Gill Sans MT" w:hAnsi="Gill Sans MT" w:cs="Gill Sans MT"/>
    </w:rPr>
  </w:style>
  <w:style w:type="paragraph" w:styleId="Footer">
    <w:name w:val="footer"/>
    <w:basedOn w:val="Normal"/>
    <w:link w:val="FooterChar"/>
    <w:uiPriority w:val="99"/>
    <w:unhideWhenUsed/>
    <w:rsid w:val="00E44993"/>
    <w:pPr>
      <w:tabs>
        <w:tab w:val="center" w:pos="4513"/>
        <w:tab w:val="right" w:pos="9026"/>
      </w:tabs>
    </w:pPr>
  </w:style>
  <w:style w:type="character" w:customStyle="1" w:styleId="FooterChar">
    <w:name w:val="Footer Char"/>
    <w:basedOn w:val="DefaultParagraphFont"/>
    <w:link w:val="Footer"/>
    <w:uiPriority w:val="99"/>
    <w:rsid w:val="00E44993"/>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metroline.co.uk/"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3492</Characters>
  <Application>Microsoft Office Word</Application>
  <DocSecurity>0</DocSecurity>
  <Lines>124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Lyston</dc:creator>
  <cp:lastModifiedBy>Neil Morrissey</cp:lastModifiedBy>
  <cp:revision>3</cp:revision>
  <dcterms:created xsi:type="dcterms:W3CDTF">2026-08-13T12:17:00Z</dcterms:created>
  <dcterms:modified xsi:type="dcterms:W3CDTF">2026-08-13T12:18:00Z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2021-06-11T00:00:00Z</vt:filetime>
  </property>
  <property fmtid="{D5CDD505-2E9C-101B-9397-08002B2CF9AE}" pid="3" name="Creator">
    <vt:lpwstr>Microsoft® Word 2013</vt:lpwstr>
  </property>
  <property fmtid="{D5CDD505-2E9C-101B-9397-08002B2CF9AE}" pid="4" name="LastSaved">
    <vt:filetime>2022-10-13T00:00:00Z</vt:filetime>
  </property>
  <property fmtid="{D5CDD505-2E9C-101B-9397-08002B2CF9AE}" pid="5" name="Producer">
    <vt:lpwstr>Microsoft® Word 2013</vt:lpwstr>
  </property>
</Properties>
</file>